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A3DC0" w14:textId="31113CD5" w:rsidR="00BE5A86" w:rsidRPr="00BE5A86" w:rsidRDefault="002969DB" w:rsidP="00BE5A86">
      <w:pPr>
        <w:jc w:val="center"/>
        <w:rPr>
          <w:b/>
          <w:bCs/>
        </w:rPr>
      </w:pPr>
      <w:r w:rsidRPr="00BE5A86">
        <w:rPr>
          <w:b/>
          <w:bCs/>
        </w:rPr>
        <w:t>REGULAMIN udzielania zamówień na wykonanie usług, robót budowlanych i remontowych przez Spółdzielnię Mieszkaniową „Nasza Spółdzielnia” w Stroniu Śl.</w:t>
      </w:r>
    </w:p>
    <w:p w14:paraId="1764D4DB" w14:textId="77777777" w:rsidR="00BE5A86" w:rsidRDefault="002969DB" w:rsidP="00BE5A86">
      <w:pPr>
        <w:jc w:val="both"/>
      </w:pPr>
      <w:r>
        <w:br/>
        <w:t xml:space="preserve">§ 1. </w:t>
      </w:r>
    </w:p>
    <w:p w14:paraId="59A952DC" w14:textId="77777777" w:rsidR="00BE5A86" w:rsidRDefault="002969DB" w:rsidP="00BE5A86">
      <w:pPr>
        <w:jc w:val="both"/>
      </w:pPr>
      <w:r>
        <w:t>Regulamin określa zasady, formy i tryb postępowania w sprawie udzielania zamówień na wykonanie usług, robót budowlanych i remontowych.</w:t>
      </w:r>
    </w:p>
    <w:p w14:paraId="7FA30A26" w14:textId="77777777" w:rsidR="00BE5A86" w:rsidRDefault="002969DB" w:rsidP="00BE5A86">
      <w:pPr>
        <w:jc w:val="both"/>
      </w:pPr>
      <w:r>
        <w:br/>
        <w:t xml:space="preserve">§ 2. </w:t>
      </w:r>
    </w:p>
    <w:p w14:paraId="4BDDC5CC" w14:textId="77777777" w:rsidR="00BE5A86" w:rsidRDefault="002969DB" w:rsidP="00BE5A86">
      <w:pPr>
        <w:jc w:val="both"/>
      </w:pPr>
      <w:r>
        <w:t>Zamówienia na wykonanie usług oraz robót budowlano-remontowych dokonywane są w trybie :</w:t>
      </w:r>
    </w:p>
    <w:p w14:paraId="2E9DE965" w14:textId="77777777" w:rsidR="00BE5A86" w:rsidRDefault="002969DB" w:rsidP="00BE5A86">
      <w:pPr>
        <w:jc w:val="both"/>
      </w:pPr>
      <w:r>
        <w:t>a) przetargu nieograniczonego,</w:t>
      </w:r>
    </w:p>
    <w:p w14:paraId="0222B8F5" w14:textId="77777777" w:rsidR="00BE5A86" w:rsidRDefault="002969DB" w:rsidP="00BE5A86">
      <w:pPr>
        <w:jc w:val="both"/>
      </w:pPr>
      <w:r>
        <w:t>b) przetargu ograniczonego,</w:t>
      </w:r>
    </w:p>
    <w:p w14:paraId="7DEFD400" w14:textId="77777777" w:rsidR="00BE5A86" w:rsidRDefault="002969DB" w:rsidP="00BE5A86">
      <w:pPr>
        <w:jc w:val="both"/>
      </w:pPr>
      <w:r>
        <w:t>c) przetargu dwustopniowego,</w:t>
      </w:r>
    </w:p>
    <w:p w14:paraId="749742F2" w14:textId="77777777" w:rsidR="00BE5A86" w:rsidRDefault="002969DB" w:rsidP="00BE5A86">
      <w:pPr>
        <w:jc w:val="both"/>
      </w:pPr>
      <w:r>
        <w:t>d) zapytania o cenę,</w:t>
      </w:r>
    </w:p>
    <w:p w14:paraId="45B76F8D" w14:textId="77777777" w:rsidR="00BE5A86" w:rsidRDefault="002969DB" w:rsidP="00BE5A86">
      <w:pPr>
        <w:jc w:val="both"/>
      </w:pPr>
      <w:r>
        <w:t>e) zamówienia z wolnej ręki,</w:t>
      </w:r>
    </w:p>
    <w:p w14:paraId="5B5D3EA9" w14:textId="77777777" w:rsidR="00BE5A86" w:rsidRDefault="002969DB" w:rsidP="00BE5A86">
      <w:pPr>
        <w:jc w:val="both"/>
      </w:pPr>
      <w:r>
        <w:br/>
        <w:t xml:space="preserve">§ 3. </w:t>
      </w:r>
    </w:p>
    <w:p w14:paraId="197E935A" w14:textId="77777777" w:rsidR="00BE5A86" w:rsidRDefault="002969DB" w:rsidP="00BE5A86">
      <w:pPr>
        <w:jc w:val="both"/>
      </w:pPr>
      <w:r>
        <w:t xml:space="preserve">Przetarg jest organizowany w celu wyboru najkorzystniejszej oferty na wykonanie zamówienia. </w:t>
      </w:r>
    </w:p>
    <w:p w14:paraId="120012DC" w14:textId="77777777" w:rsidR="00BE5A86" w:rsidRDefault="002969DB" w:rsidP="00BE5A86">
      <w:pPr>
        <w:jc w:val="both"/>
      </w:pPr>
      <w:r>
        <w:br/>
        <w:t xml:space="preserve">§ 4. </w:t>
      </w:r>
    </w:p>
    <w:p w14:paraId="6D19DB20" w14:textId="77777777" w:rsidR="00BE5A86" w:rsidRDefault="002969DB" w:rsidP="00BE5A86">
      <w:pPr>
        <w:jc w:val="both"/>
      </w:pPr>
      <w:r>
        <w:t>Niedopuszczalne jest dzielenie zamówienia na części lub zaniżanie jego wartości w celu ominięcia przepisów niniejszego regulaminu.</w:t>
      </w:r>
    </w:p>
    <w:p w14:paraId="4381B349" w14:textId="77777777" w:rsidR="00BE5A86" w:rsidRDefault="002969DB" w:rsidP="00BE5A86">
      <w:pPr>
        <w:jc w:val="both"/>
      </w:pPr>
      <w:r>
        <w:br/>
        <w:t xml:space="preserve">§ 5. </w:t>
      </w:r>
    </w:p>
    <w:p w14:paraId="6B5A1BF4" w14:textId="77777777" w:rsidR="00BE5A86" w:rsidRDefault="002969DB" w:rsidP="00BE5A86">
      <w:pPr>
        <w:jc w:val="both"/>
      </w:pPr>
      <w:r>
        <w:t>1. Przetarg nieograniczony – to podstawowy tryb udzielania zamówienia. Stosowany jest zawsze w przypadkach, gdy wartość zamówienia przekracza kwotę 20 000 EUR. Jeżeli wartość zamówienia nie przekracza kwoty 20 000 EUR tryb przetargu nieograniczonego nie jest obowiązkowy.</w:t>
      </w:r>
    </w:p>
    <w:p w14:paraId="022E2F66" w14:textId="77777777" w:rsidR="00BE5A86" w:rsidRDefault="002969DB" w:rsidP="00BE5A86">
      <w:pPr>
        <w:jc w:val="both"/>
      </w:pPr>
      <w:r>
        <w:t>2. W przetargu nieograniczonym oferty mogą składać wszyscy dostawcy lub wykonawcy, którzy chcą wziąć udział w przetargu.</w:t>
      </w:r>
    </w:p>
    <w:p w14:paraId="68B5480A" w14:textId="77777777" w:rsidR="00BE5A86" w:rsidRDefault="002969DB" w:rsidP="00BE5A86">
      <w:pPr>
        <w:jc w:val="both"/>
      </w:pPr>
      <w:r>
        <w:t>3. Do udziału w przetargu nieograniczonym dostawcy lub wykonawcy zapraszani są przez ogłoszenie w miejscu publicznie dostępnym, w siedzibie zamawiającego i prasie.</w:t>
      </w:r>
    </w:p>
    <w:p w14:paraId="5370C1A4" w14:textId="77777777" w:rsidR="00BE5A86" w:rsidRDefault="002969DB" w:rsidP="00BE5A86">
      <w:pPr>
        <w:jc w:val="both"/>
      </w:pPr>
      <w:r>
        <w:t xml:space="preserve">4. Ogłoszenie o przetargu nieograniczonym winno zawierać co najmniej : </w:t>
      </w:r>
    </w:p>
    <w:p w14:paraId="7BCBDB97" w14:textId="77777777" w:rsidR="00BE5A86" w:rsidRDefault="002969DB" w:rsidP="00BE5A86">
      <w:pPr>
        <w:jc w:val="both"/>
      </w:pPr>
      <w:r>
        <w:t>a) nazwę i siedzibę zapraszającego do składania ofert, telefon i datę ogłoszenia przetargu,</w:t>
      </w:r>
    </w:p>
    <w:p w14:paraId="30717EFF" w14:textId="77777777" w:rsidR="00BE5A86" w:rsidRDefault="002969DB" w:rsidP="00BE5A86">
      <w:pPr>
        <w:jc w:val="both"/>
      </w:pPr>
      <w:r>
        <w:t xml:space="preserve">b) ilość i rodzaj zamawianych usług, a w odniesieniu do robót budowlanych – rodzaj, zakres i lokalizację budowy, </w:t>
      </w:r>
    </w:p>
    <w:p w14:paraId="0472B0F7" w14:textId="77777777" w:rsidR="00BE5A86" w:rsidRDefault="002969DB" w:rsidP="00BE5A86">
      <w:pPr>
        <w:jc w:val="both"/>
      </w:pPr>
      <w:r>
        <w:t xml:space="preserve">c) pożądany lub wymagany termin realizacji zamówienia, </w:t>
      </w:r>
    </w:p>
    <w:p w14:paraId="3B7E5703" w14:textId="77777777" w:rsidR="00BE5A86" w:rsidRDefault="002969DB" w:rsidP="00BE5A86">
      <w:pPr>
        <w:jc w:val="both"/>
      </w:pPr>
      <w:r>
        <w:t>d) informację o warunkach wymaganych od dostawców i wykonawców,</w:t>
      </w:r>
    </w:p>
    <w:p w14:paraId="7B399245" w14:textId="77777777" w:rsidR="00BE5A86" w:rsidRDefault="002969DB" w:rsidP="00BE5A86">
      <w:pPr>
        <w:jc w:val="both"/>
      </w:pPr>
      <w:r>
        <w:lastRenderedPageBreak/>
        <w:t>e) oświadczenie stosowania ewentualnych preferencji,</w:t>
      </w:r>
    </w:p>
    <w:p w14:paraId="18638B65" w14:textId="77777777" w:rsidR="00BE5A86" w:rsidRDefault="002969DB" w:rsidP="00BE5A86">
      <w:pPr>
        <w:jc w:val="both"/>
      </w:pPr>
      <w:r>
        <w:t xml:space="preserve">f) określenie sposobu uzyskania bliższych informacji o istotnych warunkach zamówienia, </w:t>
      </w:r>
    </w:p>
    <w:p w14:paraId="00948EAD" w14:textId="77777777" w:rsidR="00BE5A86" w:rsidRDefault="002969DB" w:rsidP="00BE5A86">
      <w:pPr>
        <w:jc w:val="both"/>
      </w:pPr>
      <w:r>
        <w:t>g) miejsce składania ofert,</w:t>
      </w:r>
    </w:p>
    <w:p w14:paraId="15E3FF83" w14:textId="77777777" w:rsidR="00BE5A86" w:rsidRDefault="002969DB" w:rsidP="00BE5A86">
      <w:pPr>
        <w:jc w:val="both"/>
      </w:pPr>
      <w:r>
        <w:t>h) miejsce i termin otwarcia ofert.</w:t>
      </w:r>
    </w:p>
    <w:p w14:paraId="62791329" w14:textId="77777777" w:rsidR="00BE5A86" w:rsidRDefault="002969DB" w:rsidP="00BE5A86">
      <w:pPr>
        <w:jc w:val="both"/>
      </w:pPr>
      <w:r>
        <w:t>5. Treść ogłoszenia o przetargu Zarząd jest zobowiązany przekazać członkom Rady Nadzorczej nie później niż dwa tygodnie przed terminem przetargu.</w:t>
      </w:r>
    </w:p>
    <w:p w14:paraId="2EF29372" w14:textId="77777777" w:rsidR="00BE5A86" w:rsidRDefault="002969DB" w:rsidP="00BE5A86">
      <w:pPr>
        <w:jc w:val="both"/>
      </w:pPr>
      <w:r>
        <w:br/>
        <w:t xml:space="preserve">§ 6. </w:t>
      </w:r>
    </w:p>
    <w:p w14:paraId="647C8D86" w14:textId="77777777" w:rsidR="00BE5A86" w:rsidRDefault="002969DB" w:rsidP="00BE5A86">
      <w:pPr>
        <w:jc w:val="both"/>
      </w:pPr>
      <w:r>
        <w:t>1. Przetarg ograniczony –może być organizowany w przypadku gdy :</w:t>
      </w:r>
    </w:p>
    <w:p w14:paraId="2FDCC1E4" w14:textId="77777777" w:rsidR="00BE5A86" w:rsidRDefault="002969DB" w:rsidP="00BE5A86">
      <w:pPr>
        <w:jc w:val="both"/>
      </w:pPr>
      <w:r>
        <w:t xml:space="preserve">a) wartość zamówienia na wykonanie usług lub robót nie przekracza kwoty 20 000 EUR. </w:t>
      </w:r>
    </w:p>
    <w:p w14:paraId="23C37648" w14:textId="77777777" w:rsidR="00BE5A86" w:rsidRDefault="002969DB" w:rsidP="00BE5A86">
      <w:pPr>
        <w:jc w:val="both"/>
      </w:pPr>
      <w:r>
        <w:t>b) ze względu na specjalistyczny charakter zamówienia istnieje ograniczona liczba dostawców lub wykonawców mogących wykonać dane zamówienie,</w:t>
      </w:r>
    </w:p>
    <w:p w14:paraId="39892883" w14:textId="77777777" w:rsidR="00BE5A86" w:rsidRDefault="002969DB" w:rsidP="00BE5A86">
      <w:pPr>
        <w:jc w:val="both"/>
      </w:pPr>
      <w:r>
        <w:t>c) koszty przetargu nieograniczonego byłyby nieporównywalne wysokie w stosunku do wartości zamówienia,</w:t>
      </w:r>
    </w:p>
    <w:p w14:paraId="5B268615" w14:textId="77777777" w:rsidR="00BE5A86" w:rsidRDefault="002969DB" w:rsidP="00BE5A86">
      <w:pPr>
        <w:jc w:val="both"/>
      </w:pPr>
      <w:r>
        <w:t>2. Do udziału w przetargu ograniczonym zamawiający zaprasza taką liczbę dostawców</w:t>
      </w:r>
      <w:r w:rsidR="00BE5A86">
        <w:t xml:space="preserve"> </w:t>
      </w:r>
      <w:r>
        <w:t xml:space="preserve">lub wykonawców, która zapewni wybór najkorzystniejszej oferty, konkurencję oraz sprawny przebieg postępowania (minimum trzech wykonawców) </w:t>
      </w:r>
    </w:p>
    <w:p w14:paraId="4CF726FE" w14:textId="77777777" w:rsidR="00BE5A86" w:rsidRDefault="002969DB" w:rsidP="00BE5A86">
      <w:pPr>
        <w:jc w:val="both"/>
      </w:pPr>
      <w:r>
        <w:t>3. Zaproszenie do udziału w przetargu ograniczonym może być poprzedzone zaproszeniem do zgłoszenia zainteresowania udziałem w przetarg</w:t>
      </w:r>
      <w:r w:rsidR="00BE5A86">
        <w:t xml:space="preserve"> </w:t>
      </w:r>
      <w:r>
        <w:t>– opublikowanym w prasie i w miejscu publicznie dostępnym w siedzibie zamawiającego.</w:t>
      </w:r>
    </w:p>
    <w:p w14:paraId="0ADAF4E4" w14:textId="77777777" w:rsidR="00BE5A86" w:rsidRDefault="002969DB" w:rsidP="00BE5A86">
      <w:pPr>
        <w:jc w:val="both"/>
      </w:pPr>
      <w:r>
        <w:t>4. Zaproszenie do zgłoszenia zainteresowania udziałem w przetargu – winno zawierać najmniej takie informacje, jakie określono w § 5 ust.4 pkt a-c.</w:t>
      </w:r>
    </w:p>
    <w:p w14:paraId="434996AE" w14:textId="77777777" w:rsidR="00BE5A86" w:rsidRDefault="002969DB" w:rsidP="00BE5A86">
      <w:pPr>
        <w:jc w:val="both"/>
      </w:pPr>
      <w:r>
        <w:t>5. Treść ogłoszenia o przetargu Zarząd jest zobowiązany przekazać członkom Rady Nadzorczej nie później niż dwa tygodnie przed terminem przetargu.</w:t>
      </w:r>
    </w:p>
    <w:p w14:paraId="16D6094D" w14:textId="77777777" w:rsidR="00BE5A86" w:rsidRDefault="002969DB" w:rsidP="00BE5A86">
      <w:pPr>
        <w:jc w:val="both"/>
      </w:pPr>
      <w:r>
        <w:br/>
        <w:t xml:space="preserve">§ 7. </w:t>
      </w:r>
    </w:p>
    <w:p w14:paraId="17DBD496" w14:textId="77777777" w:rsidR="00BE5A86" w:rsidRDefault="002969DB" w:rsidP="00BE5A86">
      <w:pPr>
        <w:jc w:val="both"/>
      </w:pPr>
      <w:r>
        <w:t>W odniesieniu do robót budowlano-inwestycyjnych zamawiający winien posiadać dokumentację techniczną określającą przedmiot przetargu oraz kosztorys inwestorski.</w:t>
      </w:r>
    </w:p>
    <w:p w14:paraId="15803BFB" w14:textId="77777777" w:rsidR="00BE5A86" w:rsidRDefault="002969DB" w:rsidP="00BE5A86">
      <w:pPr>
        <w:jc w:val="both"/>
      </w:pPr>
      <w:r>
        <w:br/>
        <w:t>§ 8.</w:t>
      </w:r>
    </w:p>
    <w:p w14:paraId="2856B288" w14:textId="77777777" w:rsidR="00BE5A86" w:rsidRDefault="002969DB" w:rsidP="00BE5A86">
      <w:pPr>
        <w:jc w:val="both"/>
      </w:pPr>
      <w:r>
        <w:t xml:space="preserve">W odniesieniu do robót remontowo-konserwatorskich zamawiający powinien posiadać kosztorys inwestorski. </w:t>
      </w:r>
    </w:p>
    <w:p w14:paraId="0B729C6B" w14:textId="77777777" w:rsidR="00BE5A86" w:rsidRDefault="002969DB" w:rsidP="00BE5A86">
      <w:pPr>
        <w:jc w:val="both"/>
      </w:pPr>
      <w:r>
        <w:br/>
        <w:t>§ 9.</w:t>
      </w:r>
    </w:p>
    <w:p w14:paraId="2ADAD4A8" w14:textId="77777777" w:rsidR="00BE5A86" w:rsidRDefault="002969DB" w:rsidP="00BE5A86">
      <w:pPr>
        <w:jc w:val="both"/>
      </w:pPr>
      <w:r>
        <w:t xml:space="preserve">Przetarg dwustopniowy – stosuje się w przypadku gdy : </w:t>
      </w:r>
    </w:p>
    <w:p w14:paraId="780A4496" w14:textId="77777777" w:rsidR="00BE5A86" w:rsidRDefault="002969DB" w:rsidP="00BE5A86">
      <w:pPr>
        <w:jc w:val="both"/>
      </w:pPr>
      <w:r>
        <w:t>a) nie można z góry określić szczegółowych cech technicznych i jakościowych zamawianych usług lub robót,</w:t>
      </w:r>
    </w:p>
    <w:p w14:paraId="46F0F2E2" w14:textId="77777777" w:rsidR="00BE5A86" w:rsidRDefault="002969DB" w:rsidP="00BE5A86">
      <w:pPr>
        <w:jc w:val="both"/>
      </w:pPr>
      <w:r>
        <w:lastRenderedPageBreak/>
        <w:t>b) z powodu specjalistycznego charakteru usług lub robót budowlanych konieczne są negocjacje z wykonawcami,</w:t>
      </w:r>
    </w:p>
    <w:p w14:paraId="798BBE51" w14:textId="77777777" w:rsidR="00BE5A86" w:rsidRDefault="002969DB" w:rsidP="00BE5A86">
      <w:pPr>
        <w:jc w:val="both"/>
      </w:pPr>
      <w:r>
        <w:t xml:space="preserve">c) przedmiotem zamówienia jest przeprowadzenie badań, eksperymentu, sporządzenie opinii naukowej albo świadczeń innych wyspecjalizowanych usług, </w:t>
      </w:r>
    </w:p>
    <w:p w14:paraId="1C018B13" w14:textId="77777777" w:rsidR="00BE5A86" w:rsidRDefault="002969DB" w:rsidP="00BE5A86">
      <w:pPr>
        <w:jc w:val="both"/>
      </w:pPr>
      <w:r>
        <w:t>1. W przetargu dwustopniowym stosuje się ustalenia jak dla przetargu nieograniczonego,</w:t>
      </w:r>
    </w:p>
    <w:p w14:paraId="56F23C79" w14:textId="77777777" w:rsidR="00BE5A86" w:rsidRDefault="002969DB" w:rsidP="00BE5A86">
      <w:pPr>
        <w:jc w:val="both"/>
      </w:pPr>
      <w:r>
        <w:t>2. Po złożeniu ofert wstępnych przeprowadza się z każdym wykonawcą negocjacje dotyczące treści złożonej oferty wstępnej zachowując je w tajemnicy w stosunku do pozostałych oferentów,</w:t>
      </w:r>
    </w:p>
    <w:p w14:paraId="45647883" w14:textId="77777777" w:rsidR="00BE5A86" w:rsidRDefault="002969DB" w:rsidP="00BE5A86">
      <w:pPr>
        <w:jc w:val="both"/>
      </w:pPr>
      <w:r>
        <w:t>3. Do drugiego etapu przetargu zamawiający wybiera wykonawców, których oferty spełniają określone wcześniej wymagania, zapraszając ich do złożenia ostatecznych ofert zawierających cenę wykonania zamówienia.</w:t>
      </w:r>
    </w:p>
    <w:p w14:paraId="34B247B7" w14:textId="77777777" w:rsidR="00BE5A86" w:rsidRDefault="002969DB" w:rsidP="00BE5A86">
      <w:pPr>
        <w:jc w:val="both"/>
      </w:pPr>
      <w:r>
        <w:br/>
        <w:t xml:space="preserve">§ 10. </w:t>
      </w:r>
    </w:p>
    <w:p w14:paraId="10A82EC7" w14:textId="77777777" w:rsidR="00BE5A86" w:rsidRDefault="002969DB" w:rsidP="00BE5A86">
      <w:pPr>
        <w:jc w:val="both"/>
      </w:pPr>
      <w:r>
        <w:t>1. Zapytanie o cenę stanowi tryb udzielenia zamówienia, w którym zamawiający kieruje pytanie o cenę usługi do takiej ilości wykonawców, która zapewni wybór najkorzystniejszej oferty, konkurencję i sprawny przebieg postępowania, nie mniej niż do czterech .</w:t>
      </w:r>
    </w:p>
    <w:p w14:paraId="57AE06C4" w14:textId="77777777" w:rsidR="00BE5A86" w:rsidRDefault="002969DB" w:rsidP="00BE5A86">
      <w:pPr>
        <w:jc w:val="both"/>
      </w:pPr>
      <w:r>
        <w:t xml:space="preserve">2. Zapytanie o cenę stosuje się w przypadkach, gdy przedmiotem zamówienia są usługi powszechnie dostępne o ustalonych standardach jakościowych. </w:t>
      </w:r>
    </w:p>
    <w:p w14:paraId="3279BB6C" w14:textId="77777777" w:rsidR="00BE5A86" w:rsidRDefault="002969DB" w:rsidP="00BE5A86">
      <w:pPr>
        <w:jc w:val="both"/>
      </w:pPr>
      <w:r>
        <w:t xml:space="preserve">3. W postępowaniu o udzielenie zamówienia w trybie zapytania o cenę nie prowadzi się żadnych negocjacji w sprawie ceny, a umowę zamawiający zawiera z wykonawcą, który zaoferował najniższą cenę. </w:t>
      </w:r>
    </w:p>
    <w:p w14:paraId="39C6F6D4" w14:textId="77777777" w:rsidR="00BE5A86" w:rsidRDefault="002969DB" w:rsidP="00BE5A86">
      <w:pPr>
        <w:jc w:val="both"/>
      </w:pPr>
      <w:r>
        <w:t>4. O treści zapytania o cenę Zarząd powiadomi z wyprzedzeniem członków Rady Nadzorczą .</w:t>
      </w:r>
    </w:p>
    <w:p w14:paraId="62AC8640" w14:textId="77777777" w:rsidR="00BE5A86" w:rsidRDefault="002969DB" w:rsidP="00BE5A86">
      <w:pPr>
        <w:jc w:val="both"/>
      </w:pPr>
      <w:r>
        <w:br/>
        <w:t xml:space="preserve">§11. </w:t>
      </w:r>
    </w:p>
    <w:p w14:paraId="2ED60E24" w14:textId="77777777" w:rsidR="00BE5A86" w:rsidRDefault="002969DB" w:rsidP="00BE5A86">
      <w:pPr>
        <w:jc w:val="both"/>
      </w:pPr>
      <w:r>
        <w:t xml:space="preserve">Zamawiający może udzielić zamówienia z wolnej ręki tylko wtedy, gdy zachodzi jedna z następujących okoliczności : </w:t>
      </w:r>
    </w:p>
    <w:p w14:paraId="2B7FE588" w14:textId="77777777" w:rsidR="00BE5A86" w:rsidRDefault="002969DB" w:rsidP="00BE5A86">
      <w:pPr>
        <w:jc w:val="both"/>
      </w:pPr>
      <w:r>
        <w:t>1. Dokonuje się zamówień dodatkowych nie przekraczających 20% wartości uprzedniego zamówienia, a zachodzi konieczność zachowania tych samych norm, parametrów i standardów.</w:t>
      </w:r>
    </w:p>
    <w:p w14:paraId="0CA32BFC" w14:textId="77777777" w:rsidR="00BE5A86" w:rsidRDefault="002969DB" w:rsidP="00BE5A86">
      <w:pPr>
        <w:jc w:val="both"/>
      </w:pPr>
      <w:r>
        <w:t xml:space="preserve">2. Zawiera się umowę o przeprowadzenie badań, eksperymentu lub sporządzenie opinii naukowej, </w:t>
      </w:r>
    </w:p>
    <w:p w14:paraId="2FF06BAD" w14:textId="77777777" w:rsidR="00BE5A86" w:rsidRDefault="002969DB" w:rsidP="00BE5A86">
      <w:pPr>
        <w:jc w:val="both"/>
      </w:pPr>
      <w:r>
        <w:t xml:space="preserve">3. Ze względu na szczegółowy rodzaj usług i robót budowlanych można je uzyskać od jednego wykonawcy, </w:t>
      </w:r>
    </w:p>
    <w:p w14:paraId="759F259D" w14:textId="77777777" w:rsidR="00BE5A86" w:rsidRDefault="00BE5A86" w:rsidP="00BE5A86">
      <w:pPr>
        <w:jc w:val="both"/>
      </w:pPr>
      <w:r>
        <w:t>4</w:t>
      </w:r>
      <w:r w:rsidR="002969DB">
        <w:t>. Można skorzystać tylko z jednego dostawcy lub wykonawcy w wyniku zastosowania dozwolonego zakresu preferencji krajowych.</w:t>
      </w:r>
    </w:p>
    <w:p w14:paraId="327C44D5" w14:textId="77777777" w:rsidR="00BE5A86" w:rsidRDefault="00BE5A86" w:rsidP="00BE5A86">
      <w:pPr>
        <w:jc w:val="both"/>
      </w:pPr>
      <w:r>
        <w:t>5</w:t>
      </w:r>
      <w:r w:rsidR="002969DB">
        <w:t xml:space="preserve">. Ze względu na szczególne okoliczności gospodarcze lub społeczne, których zamawiający nie mógł przewidzieć, wymagane jest natychmiastowe wykonanie zamówienia, </w:t>
      </w:r>
    </w:p>
    <w:p w14:paraId="612CC434" w14:textId="77777777" w:rsidR="00BE5A86" w:rsidRDefault="00BE5A86" w:rsidP="00BE5A86">
      <w:pPr>
        <w:jc w:val="both"/>
      </w:pPr>
      <w:r>
        <w:t>6</w:t>
      </w:r>
      <w:r w:rsidR="002969DB">
        <w:t xml:space="preserve">. Wartość zamówienia nie przekracza równowartości 6 000 EUR. </w:t>
      </w:r>
    </w:p>
    <w:p w14:paraId="7F094B4C" w14:textId="77777777" w:rsidR="00BE5A86" w:rsidRDefault="002969DB" w:rsidP="00BE5A86">
      <w:pPr>
        <w:jc w:val="both"/>
      </w:pPr>
      <w:r>
        <w:br/>
        <w:t xml:space="preserve">§ 12. </w:t>
      </w:r>
    </w:p>
    <w:p w14:paraId="38E39758" w14:textId="77777777" w:rsidR="00BE5A86" w:rsidRDefault="002969DB" w:rsidP="00BE5A86">
      <w:pPr>
        <w:jc w:val="both"/>
      </w:pPr>
      <w:r>
        <w:lastRenderedPageBreak/>
        <w:t xml:space="preserve">Postępowanie w sprawie udzielania zamówienia na dostawy, wykonanie usługi i robót budowlano-remontowych powinno być przeprowadzane zgodnie z zasadą o równym traktowaniu wszystkich podmiotów ubiegających się o zamówienia i w sposób gwarantujący zachowanie uczciwej konkurencji. </w:t>
      </w:r>
    </w:p>
    <w:p w14:paraId="2B8C2B1F" w14:textId="77777777" w:rsidR="00BE5A86" w:rsidRDefault="002969DB" w:rsidP="00BE5A86">
      <w:pPr>
        <w:jc w:val="both"/>
      </w:pPr>
      <w:r>
        <w:br/>
        <w:t xml:space="preserve">§ 13. </w:t>
      </w:r>
    </w:p>
    <w:p w14:paraId="69F03BFC" w14:textId="77777777" w:rsidR="00BE5A86" w:rsidRDefault="002969DB" w:rsidP="00BE5A86">
      <w:pPr>
        <w:jc w:val="both"/>
      </w:pPr>
      <w:r>
        <w:t xml:space="preserve">Zamówienia na dostawy, wykonanie usługi i robót budowlanych opłacanych w całości lub części ze środków publicznych w rozumieniu ustawy o zamówieniach publicznych udzielane są przez Spółdzielnię na podstawie niniejszego regulaminu z zachowaniem przepisów ustawy z dnia 10 czerwca 1994 r. o zamówieniach publicznych (Dz.U. 76 poz. 344 z </w:t>
      </w:r>
      <w:proofErr w:type="spellStart"/>
      <w:r>
        <w:t>póź</w:t>
      </w:r>
      <w:proofErr w:type="spellEnd"/>
      <w:r>
        <w:t xml:space="preserve">. zm.). </w:t>
      </w:r>
    </w:p>
    <w:p w14:paraId="38D6FBBF" w14:textId="77777777" w:rsidR="00BE5A86" w:rsidRDefault="002969DB" w:rsidP="00BE5A86">
      <w:pPr>
        <w:jc w:val="both"/>
      </w:pPr>
      <w:r>
        <w:br/>
        <w:t>§ 14.</w:t>
      </w:r>
    </w:p>
    <w:p w14:paraId="2BF3F459" w14:textId="77777777" w:rsidR="00BE5A86" w:rsidRDefault="002969DB" w:rsidP="00BE5A86">
      <w:pPr>
        <w:jc w:val="both"/>
      </w:pPr>
      <w:r>
        <w:t>Przetargi przeprowadza i rozstrzyga Komisja Przetargowa, powołana zarządzeniem wewnętrznym przez Zarząd Spółdzielni, w oparciu o następujące zasady :</w:t>
      </w:r>
    </w:p>
    <w:p w14:paraId="2D1CCBB2" w14:textId="77777777" w:rsidR="00BE5A86" w:rsidRDefault="002969DB" w:rsidP="00BE5A86">
      <w:pPr>
        <w:jc w:val="both"/>
      </w:pPr>
      <w:r>
        <w:t>1. otwarcie ofert następuje publicznie – Oferenci mogą być obecni przy otwarciu ofert,</w:t>
      </w:r>
    </w:p>
    <w:p w14:paraId="50F2E240" w14:textId="77777777" w:rsidR="00BE5A86" w:rsidRDefault="002969DB" w:rsidP="00BE5A86">
      <w:pPr>
        <w:jc w:val="both"/>
      </w:pPr>
      <w:r>
        <w:t>2. Komisja Przetargowa przeprowadza ocenę złożonych ofert pod kątem wypełnienia przez oferentów wymaganych warunków przetargu i ich wiarygodności.</w:t>
      </w:r>
    </w:p>
    <w:p w14:paraId="0870EC9D" w14:textId="77777777" w:rsidR="00BE5A86" w:rsidRDefault="002969DB" w:rsidP="00BE5A86">
      <w:pPr>
        <w:jc w:val="both"/>
      </w:pPr>
      <w:r>
        <w:t>3. Komisja Przetargowa wyklucza z dalszego postępowania oferty, które nie wypełniły wymaganych warunków przetargu i nie są wiarygodne.</w:t>
      </w:r>
    </w:p>
    <w:p w14:paraId="567DDA31" w14:textId="77777777" w:rsidR="00BE5A86" w:rsidRDefault="002969DB" w:rsidP="00BE5A86">
      <w:pPr>
        <w:jc w:val="both"/>
      </w:pPr>
      <w:r>
        <w:t>4. Pozostałe oferty Komisja Przetargowa poddaje ocenie celem wyłonienia najkorzystniejszej oferty lub ofert ( zalecany sposób oceny określa załącznik nr 1 ),</w:t>
      </w:r>
    </w:p>
    <w:p w14:paraId="717CDDCF" w14:textId="77777777" w:rsidR="00BE5A86" w:rsidRDefault="002969DB" w:rsidP="00BE5A86">
      <w:pPr>
        <w:jc w:val="both"/>
      </w:pPr>
      <w:r>
        <w:t xml:space="preserve">5. Z przebiegu postępowania przetargowego Komisja Przetargowa sporządza protokół. </w:t>
      </w:r>
    </w:p>
    <w:p w14:paraId="66D1EF6A" w14:textId="77777777" w:rsidR="00BE5A86" w:rsidRDefault="002969DB" w:rsidP="00BE5A86">
      <w:pPr>
        <w:jc w:val="both"/>
      </w:pPr>
      <w:r>
        <w:br/>
        <w:t>§ 15.</w:t>
      </w:r>
    </w:p>
    <w:p w14:paraId="5D8C74DF" w14:textId="77777777" w:rsidR="00BE5A86" w:rsidRDefault="002969DB" w:rsidP="00BE5A86">
      <w:pPr>
        <w:jc w:val="both"/>
      </w:pPr>
      <w:r>
        <w:t xml:space="preserve">Wnioski o przeprowadzenie postępowania w sprawie udzielenia zamówienia składa Majster budowlany Zarządowi. </w:t>
      </w:r>
    </w:p>
    <w:p w14:paraId="5C4CB6B7" w14:textId="77777777" w:rsidR="00BE5A86" w:rsidRDefault="002969DB" w:rsidP="00BE5A86">
      <w:pPr>
        <w:jc w:val="both"/>
      </w:pPr>
      <w:r>
        <w:br/>
        <w:t>§ 16.</w:t>
      </w:r>
    </w:p>
    <w:p w14:paraId="432B7373" w14:textId="77777777" w:rsidR="00BE5A86" w:rsidRDefault="002969DB" w:rsidP="00BE5A86">
      <w:pPr>
        <w:jc w:val="both"/>
      </w:pPr>
      <w:r>
        <w:t xml:space="preserve">Komisja Przetargowa określa właściwy dla konkretnego wniosku tryb udzielania zamówienia, określa niezbędne materiały, jakie winny być dostarczone przez Majstra budowlanego, a po ich uzupełnieniu wdraża stosowane procedury. </w:t>
      </w:r>
    </w:p>
    <w:p w14:paraId="4CCBD616" w14:textId="77777777" w:rsidR="00BE5A86" w:rsidRDefault="002969DB" w:rsidP="00BE5A86">
      <w:pPr>
        <w:jc w:val="both"/>
      </w:pPr>
      <w:r>
        <w:br/>
        <w:t>§ 17.</w:t>
      </w:r>
    </w:p>
    <w:p w14:paraId="2E48C012" w14:textId="77777777" w:rsidR="00BE5A86" w:rsidRDefault="002969DB" w:rsidP="00BE5A86">
      <w:pPr>
        <w:jc w:val="both"/>
      </w:pPr>
      <w:r>
        <w:t>Zamawiający może żądać od wykonawcy zabezpieczenia należytego wykonania umowy.</w:t>
      </w:r>
    </w:p>
    <w:p w14:paraId="28E292F3" w14:textId="77777777" w:rsidR="00BE5A86" w:rsidRDefault="002969DB" w:rsidP="00BE5A86">
      <w:pPr>
        <w:jc w:val="both"/>
      </w:pPr>
      <w:r>
        <w:br/>
        <w:t>§ 18.</w:t>
      </w:r>
    </w:p>
    <w:p w14:paraId="3EFD72FF" w14:textId="77777777" w:rsidR="00BE5A86" w:rsidRDefault="002969DB" w:rsidP="00BE5A86">
      <w:pPr>
        <w:jc w:val="both"/>
      </w:pPr>
      <w:r>
        <w:t xml:space="preserve">Na wszystkich przetargach obecny jest wskazany przez Radę Nadzorczą jej członek , który staje się członkiem Komisji. </w:t>
      </w:r>
    </w:p>
    <w:p w14:paraId="7C5B7B4C" w14:textId="77777777" w:rsidR="00BE5A86" w:rsidRDefault="00BE5A86" w:rsidP="00BE5A86">
      <w:pPr>
        <w:jc w:val="both"/>
      </w:pPr>
    </w:p>
    <w:p w14:paraId="32BB5A68" w14:textId="0EB2CC7C" w:rsidR="00BE5A86" w:rsidRDefault="002969DB" w:rsidP="00BE5A86">
      <w:pPr>
        <w:jc w:val="both"/>
      </w:pPr>
      <w:r>
        <w:lastRenderedPageBreak/>
        <w:t>§ 19.</w:t>
      </w:r>
    </w:p>
    <w:p w14:paraId="0BAFDE0E" w14:textId="77777777" w:rsidR="00BE5A86" w:rsidRDefault="002969DB" w:rsidP="00BE5A86">
      <w:pPr>
        <w:jc w:val="both"/>
      </w:pPr>
      <w:r>
        <w:t xml:space="preserve">Obsługę techniczną Komisji Przetargowej prowadzi osoba wyznaczona przez Zarząd. </w:t>
      </w:r>
    </w:p>
    <w:p w14:paraId="2DDEA4E9" w14:textId="77777777" w:rsidR="00BE5A86" w:rsidRDefault="002969DB" w:rsidP="00BE5A86">
      <w:pPr>
        <w:jc w:val="both"/>
      </w:pPr>
      <w:r>
        <w:br/>
        <w:t xml:space="preserve">§ 20. </w:t>
      </w:r>
    </w:p>
    <w:p w14:paraId="697EED7C" w14:textId="77777777" w:rsidR="00BE5A86" w:rsidRDefault="002969DB" w:rsidP="00BE5A86">
      <w:pPr>
        <w:jc w:val="both"/>
      </w:pPr>
      <w:r>
        <w:t>Koszty związane z przeprowadzeniem postępowania w sprawie udzielenia zamówienia ponosi Spółdzielnia.</w:t>
      </w:r>
    </w:p>
    <w:p w14:paraId="50404FE9" w14:textId="77777777" w:rsidR="00BE5A86" w:rsidRDefault="002969DB" w:rsidP="00BE5A86">
      <w:pPr>
        <w:jc w:val="both"/>
      </w:pPr>
      <w:r>
        <w:br/>
        <w:t>§ 21.</w:t>
      </w:r>
    </w:p>
    <w:p w14:paraId="62DB2B62" w14:textId="77777777" w:rsidR="00BE5A86" w:rsidRDefault="002969DB" w:rsidP="00BE5A86">
      <w:pPr>
        <w:jc w:val="both"/>
      </w:pPr>
      <w:r>
        <w:t>Do umów w sprawach zamówień udzielanych w oparciu o niniejszy regulamin mają zastosowanie przepisy kodeksu cywilnego.</w:t>
      </w:r>
    </w:p>
    <w:p w14:paraId="579CB9A2" w14:textId="343003DE" w:rsidR="00C51979" w:rsidRDefault="002969DB" w:rsidP="00BE5A86">
      <w:pPr>
        <w:jc w:val="both"/>
      </w:pPr>
      <w:r>
        <w:br/>
      </w:r>
      <w:r>
        <w:br/>
        <w:t>Niniejszy Regulamin został uchwalony przez Radę Nadzorczą Spółdzielni Mieszkaniowej “Nasza Spółdzielnia” dnia 14.03.2007 r. Uchwała nr 8/2007 i wchodzi w życie z dniem uchwalenia.</w:t>
      </w:r>
    </w:p>
    <w:sectPr w:rsidR="00C51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9DB"/>
    <w:rsid w:val="002969DB"/>
    <w:rsid w:val="00BE5A86"/>
    <w:rsid w:val="00C5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3CF55"/>
  <w15:chartTrackingRefBased/>
  <w15:docId w15:val="{2DEB7CFB-01D3-4B34-B6B6-09A6E93C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1197</Words>
  <Characters>7187</Characters>
  <Application>Microsoft Office Word</Application>
  <DocSecurity>0</DocSecurity>
  <Lines>59</Lines>
  <Paragraphs>16</Paragraphs>
  <ScaleCrop>false</ScaleCrop>
  <Company/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Stocki</dc:creator>
  <cp:keywords/>
  <dc:description/>
  <cp:lastModifiedBy>Marek Stocki</cp:lastModifiedBy>
  <cp:revision>2</cp:revision>
  <dcterms:created xsi:type="dcterms:W3CDTF">2020-07-26T11:13:00Z</dcterms:created>
  <dcterms:modified xsi:type="dcterms:W3CDTF">2020-07-26T13:21:00Z</dcterms:modified>
</cp:coreProperties>
</file>